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7B" w:rsidRDefault="00DC68E5">
      <w:r>
        <w:t>Metro-Gold Page 1 o</w:t>
      </w:r>
      <w:r w:rsidR="00397B86">
        <w:t>f</w:t>
      </w:r>
      <w:r>
        <w:t xml:space="preserve"> 2</w:t>
      </w:r>
    </w:p>
    <w:p w:rsidR="00DC68E5" w:rsidRDefault="00DC68E5" w:rsidP="00DC68E5">
      <w:pPr>
        <w:spacing w:after="0"/>
        <w:rPr>
          <w:b/>
        </w:rPr>
      </w:pPr>
      <w:r>
        <w:rPr>
          <w:b/>
          <w:u w:val="single"/>
        </w:rPr>
        <w:t>Material Safety Data Sheet</w:t>
      </w:r>
      <w:r>
        <w:rPr>
          <w:b/>
        </w:rPr>
        <w:tab/>
      </w:r>
      <w:r>
        <w:rPr>
          <w:b/>
        </w:rPr>
        <w:tab/>
      </w:r>
      <w:r>
        <w:rPr>
          <w:b/>
        </w:rPr>
        <w:tab/>
      </w:r>
      <w:r>
        <w:rPr>
          <w:b/>
        </w:rPr>
        <w:tab/>
      </w:r>
      <w:r>
        <w:rPr>
          <w:b/>
        </w:rPr>
        <w:tab/>
      </w:r>
      <w:r>
        <w:rPr>
          <w:b/>
        </w:rPr>
        <w:tab/>
      </w:r>
      <w:r>
        <w:rPr>
          <w:b/>
        </w:rPr>
        <w:tab/>
        <w:t>Quick Identifier:</w:t>
      </w:r>
    </w:p>
    <w:p w:rsidR="00DC68E5" w:rsidRDefault="00DC68E5" w:rsidP="00DC68E5">
      <w:pPr>
        <w:spacing w:after="0"/>
        <w:rPr>
          <w:b/>
        </w:rPr>
      </w:pPr>
      <w:r>
        <w:rPr>
          <w:b/>
        </w:rPr>
        <w:tab/>
      </w:r>
      <w:r>
        <w:rPr>
          <w:b/>
        </w:rPr>
        <w:tab/>
      </w:r>
      <w:r>
        <w:rPr>
          <w:b/>
        </w:rPr>
        <w:tab/>
      </w:r>
      <w:r>
        <w:rPr>
          <w:b/>
        </w:rPr>
        <w:tab/>
      </w:r>
      <w:r>
        <w:rPr>
          <w:b/>
        </w:rPr>
        <w:tab/>
      </w:r>
      <w:r>
        <w:rPr>
          <w:b/>
        </w:rPr>
        <w:tab/>
      </w:r>
      <w:r>
        <w:rPr>
          <w:b/>
        </w:rPr>
        <w:tab/>
      </w:r>
      <w:r>
        <w:rPr>
          <w:b/>
        </w:rPr>
        <w:tab/>
      </w:r>
      <w:r>
        <w:rPr>
          <w:b/>
        </w:rPr>
        <w:tab/>
      </w:r>
      <w:r>
        <w:rPr>
          <w:b/>
        </w:rPr>
        <w:tab/>
        <w:t>Metro-Gold</w:t>
      </w:r>
    </w:p>
    <w:p w:rsidR="00DC68E5" w:rsidRDefault="00DC68E5" w:rsidP="00DC68E5">
      <w:pPr>
        <w:pBdr>
          <w:top w:val="single" w:sz="12" w:space="1" w:color="auto"/>
          <w:bottom w:val="single" w:sz="12" w:space="1" w:color="auto"/>
        </w:pBdr>
        <w:spacing w:after="0"/>
        <w:rPr>
          <w:b/>
        </w:rPr>
      </w:pPr>
      <w:r>
        <w:rPr>
          <w:b/>
        </w:rPr>
        <w:t>Section 1</w:t>
      </w:r>
    </w:p>
    <w:p w:rsidR="00DC68E5" w:rsidRDefault="00DC68E5" w:rsidP="00DC68E5">
      <w:pPr>
        <w:spacing w:after="0" w:line="240" w:lineRule="auto"/>
        <w:rPr>
          <w:b/>
        </w:rPr>
      </w:pPr>
      <w:r>
        <w:rPr>
          <w:b/>
        </w:rPr>
        <w:t xml:space="preserve"> Metro-</w:t>
      </w:r>
      <w:proofErr w:type="spellStart"/>
      <w:r>
        <w:rPr>
          <w:b/>
        </w:rPr>
        <w:t>Chem</w:t>
      </w:r>
      <w:proofErr w:type="spellEnd"/>
      <w:r>
        <w:rPr>
          <w:b/>
        </w:rPr>
        <w:t>, Inc.</w:t>
      </w:r>
      <w:r>
        <w:rPr>
          <w:b/>
        </w:rPr>
        <w:tab/>
      </w:r>
      <w:r>
        <w:rPr>
          <w:b/>
        </w:rPr>
        <w:tab/>
      </w:r>
      <w:r>
        <w:rPr>
          <w:b/>
        </w:rPr>
        <w:tab/>
      </w:r>
      <w:r>
        <w:rPr>
          <w:b/>
        </w:rPr>
        <w:tab/>
      </w:r>
      <w:r>
        <w:rPr>
          <w:b/>
        </w:rPr>
        <w:tab/>
      </w:r>
      <w:r>
        <w:rPr>
          <w:b/>
        </w:rPr>
        <w:tab/>
        <w:t>Emergency Phone No.:  800-424-9300</w:t>
      </w:r>
    </w:p>
    <w:p w:rsidR="00DC68E5" w:rsidRDefault="00DC68E5" w:rsidP="00DC68E5">
      <w:pPr>
        <w:spacing w:after="0" w:line="240" w:lineRule="auto"/>
        <w:rPr>
          <w:b/>
        </w:rPr>
      </w:pPr>
      <w:r>
        <w:rPr>
          <w:b/>
        </w:rPr>
        <w:t>24 Pennsylvania Avenue</w:t>
      </w:r>
      <w:r>
        <w:rPr>
          <w:b/>
        </w:rPr>
        <w:tab/>
      </w:r>
      <w:r>
        <w:rPr>
          <w:b/>
        </w:rPr>
        <w:tab/>
      </w:r>
      <w:r>
        <w:rPr>
          <w:b/>
        </w:rPr>
        <w:tab/>
      </w:r>
      <w:r>
        <w:rPr>
          <w:b/>
        </w:rPr>
        <w:tab/>
      </w:r>
      <w:r>
        <w:rPr>
          <w:b/>
        </w:rPr>
        <w:tab/>
        <w:t>Other Information:  973-589-2800</w:t>
      </w:r>
    </w:p>
    <w:p w:rsidR="00DC68E5" w:rsidRDefault="00DC68E5" w:rsidP="00DC68E5">
      <w:pPr>
        <w:spacing w:after="0" w:line="240" w:lineRule="auto"/>
        <w:rPr>
          <w:b/>
        </w:rPr>
      </w:pPr>
      <w:r>
        <w:rPr>
          <w:b/>
        </w:rPr>
        <w:t>Post Office Box 401</w:t>
      </w:r>
      <w:r>
        <w:rPr>
          <w:b/>
        </w:rPr>
        <w:tab/>
      </w:r>
      <w:r>
        <w:rPr>
          <w:b/>
        </w:rPr>
        <w:tab/>
      </w:r>
      <w:r>
        <w:rPr>
          <w:b/>
        </w:rPr>
        <w:tab/>
      </w:r>
      <w:r>
        <w:rPr>
          <w:b/>
        </w:rPr>
        <w:tab/>
      </w:r>
      <w:r>
        <w:rPr>
          <w:b/>
        </w:rPr>
        <w:tab/>
      </w:r>
      <w:r>
        <w:rPr>
          <w:b/>
        </w:rPr>
        <w:tab/>
        <w:t>Date Prepared:  November 12, 2007</w:t>
      </w:r>
    </w:p>
    <w:p w:rsidR="00DC68E5" w:rsidRDefault="00DC68E5" w:rsidP="00DC68E5">
      <w:pPr>
        <w:spacing w:after="0" w:line="240" w:lineRule="auto"/>
        <w:rPr>
          <w:b/>
        </w:rPr>
      </w:pPr>
      <w:r>
        <w:rPr>
          <w:b/>
        </w:rPr>
        <w:t>Kearny, NJ  07032</w:t>
      </w:r>
      <w:r>
        <w:rPr>
          <w:b/>
        </w:rPr>
        <w:tab/>
      </w:r>
      <w:r>
        <w:rPr>
          <w:b/>
        </w:rPr>
        <w:tab/>
      </w:r>
      <w:r>
        <w:rPr>
          <w:b/>
        </w:rPr>
        <w:tab/>
      </w:r>
      <w:r>
        <w:rPr>
          <w:b/>
        </w:rPr>
        <w:tab/>
      </w:r>
      <w:r>
        <w:rPr>
          <w:b/>
        </w:rPr>
        <w:tab/>
      </w:r>
      <w:r>
        <w:rPr>
          <w:b/>
        </w:rPr>
        <w:tab/>
        <w:t>Last Revision:  February 8, 2012</w:t>
      </w:r>
    </w:p>
    <w:p w:rsidR="00DC68E5" w:rsidRDefault="00DC68E5" w:rsidP="00DC68E5">
      <w:pPr>
        <w:pBdr>
          <w:top w:val="single" w:sz="12" w:space="1" w:color="auto"/>
          <w:bottom w:val="single" w:sz="12" w:space="1" w:color="auto"/>
        </w:pBdr>
        <w:spacing w:after="0" w:line="240" w:lineRule="auto"/>
        <w:rPr>
          <w:b/>
        </w:rPr>
      </w:pPr>
      <w:r>
        <w:rPr>
          <w:b/>
        </w:rPr>
        <w:t>Section 2 – Hazardous Ingredients/Identity</w:t>
      </w:r>
    </w:p>
    <w:p w:rsidR="00DC68E5" w:rsidRDefault="00DC68E5" w:rsidP="00DC68E5">
      <w:pPr>
        <w:spacing w:after="0" w:line="240" w:lineRule="auto"/>
        <w:rPr>
          <w:b/>
        </w:rPr>
      </w:pPr>
      <w:r>
        <w:rPr>
          <w:b/>
        </w:rPr>
        <w:t xml:space="preserve"> HAZARDOUS COMPONENT:  CHEMICAL/COMMON NAME:  Potassium Hydroxide</w:t>
      </w:r>
      <w:r>
        <w:rPr>
          <w:b/>
        </w:rPr>
        <w:tab/>
      </w:r>
      <w:r>
        <w:rPr>
          <w:b/>
        </w:rPr>
        <w:tab/>
      </w:r>
      <w:proofErr w:type="spellStart"/>
      <w:proofErr w:type="gramStart"/>
      <w:r>
        <w:rPr>
          <w:b/>
        </w:rPr>
        <w:t>Cas</w:t>
      </w:r>
      <w:proofErr w:type="spellEnd"/>
      <w:proofErr w:type="gramEnd"/>
      <w:r>
        <w:rPr>
          <w:b/>
        </w:rPr>
        <w:t xml:space="preserve"> No.:  1310-58-3</w:t>
      </w:r>
    </w:p>
    <w:p w:rsidR="00DC68E5" w:rsidRDefault="00DC68E5" w:rsidP="00DC68E5">
      <w:pPr>
        <w:spacing w:after="0" w:line="240" w:lineRule="auto"/>
        <w:rPr>
          <w:b/>
        </w:rPr>
      </w:pPr>
    </w:p>
    <w:p w:rsidR="00DC68E5" w:rsidRDefault="00DC68E5" w:rsidP="00DC68E5">
      <w:pPr>
        <w:spacing w:after="0" w:line="240" w:lineRule="auto"/>
        <w:rPr>
          <w:b/>
        </w:rPr>
      </w:pPr>
      <w:r>
        <w:rPr>
          <w:b/>
        </w:rPr>
        <w:t>OSHA PEL:  2mg/m3</w:t>
      </w:r>
      <w:r>
        <w:rPr>
          <w:b/>
        </w:rPr>
        <w:tab/>
      </w:r>
      <w:r>
        <w:rPr>
          <w:b/>
        </w:rPr>
        <w:tab/>
        <w:t>ACGIH TLV:  2mg/m3</w:t>
      </w:r>
      <w:r>
        <w:rPr>
          <w:b/>
        </w:rPr>
        <w:tab/>
      </w:r>
      <w:r>
        <w:rPr>
          <w:b/>
        </w:rPr>
        <w:tab/>
        <w:t>OTHER EXPOSURE LIMITS:  N/A</w:t>
      </w:r>
    </w:p>
    <w:p w:rsidR="00DC68E5" w:rsidRDefault="00DC68E5" w:rsidP="00DC68E5">
      <w:pPr>
        <w:spacing w:after="0" w:line="240" w:lineRule="auto"/>
        <w:rPr>
          <w:b/>
        </w:rPr>
      </w:pPr>
    </w:p>
    <w:p w:rsidR="00DC68E5" w:rsidRDefault="00DC68E5" w:rsidP="00DC68E5">
      <w:pPr>
        <w:spacing w:after="0" w:line="240" w:lineRule="auto"/>
        <w:rPr>
          <w:b/>
        </w:rPr>
      </w:pPr>
      <w:r>
        <w:rPr>
          <w:b/>
        </w:rPr>
        <w:t>HAZARDOUS COMPONENT:  CHEMICAL/COMMON NAME:  Sodium Silicate liquid Grade 40</w:t>
      </w:r>
    </w:p>
    <w:p w:rsidR="00DC68E5" w:rsidRDefault="00DC68E5" w:rsidP="00DC68E5">
      <w:pPr>
        <w:spacing w:after="0" w:line="240" w:lineRule="auto"/>
        <w:rPr>
          <w:b/>
        </w:rPr>
      </w:pPr>
    </w:p>
    <w:p w:rsidR="00DC68E5" w:rsidRDefault="00DC68E5" w:rsidP="00DC68E5">
      <w:pPr>
        <w:spacing w:after="0" w:line="240" w:lineRule="auto"/>
        <w:rPr>
          <w:b/>
        </w:rPr>
      </w:pPr>
      <w:r>
        <w:rPr>
          <w:b/>
        </w:rPr>
        <w:t>OSHA PEL:  2mg/m3</w:t>
      </w:r>
      <w:r>
        <w:rPr>
          <w:b/>
        </w:rPr>
        <w:tab/>
      </w:r>
      <w:r>
        <w:rPr>
          <w:b/>
        </w:rPr>
        <w:tab/>
        <w:t>ACGIH TLV:  2mg/m3</w:t>
      </w:r>
      <w:r>
        <w:rPr>
          <w:b/>
        </w:rPr>
        <w:tab/>
      </w:r>
      <w:r>
        <w:rPr>
          <w:b/>
        </w:rPr>
        <w:tab/>
        <w:t>OTHER EXPOSURE LIMITS:  N/A</w:t>
      </w:r>
      <w:r>
        <w:rPr>
          <w:b/>
        </w:rPr>
        <w:tab/>
        <w:t xml:space="preserve">  </w:t>
      </w:r>
      <w:proofErr w:type="spellStart"/>
      <w:proofErr w:type="gramStart"/>
      <w:r>
        <w:rPr>
          <w:b/>
        </w:rPr>
        <w:t>Cas</w:t>
      </w:r>
      <w:proofErr w:type="spellEnd"/>
      <w:proofErr w:type="gramEnd"/>
      <w:r>
        <w:rPr>
          <w:b/>
        </w:rPr>
        <w:t xml:space="preserve"> No.:  1344-09-8</w:t>
      </w:r>
    </w:p>
    <w:p w:rsidR="00DC68E5" w:rsidRDefault="00DC68E5" w:rsidP="00DC68E5">
      <w:pPr>
        <w:spacing w:after="0" w:line="240" w:lineRule="auto"/>
        <w:rPr>
          <w:b/>
        </w:rPr>
      </w:pPr>
    </w:p>
    <w:p w:rsidR="00DC68E5" w:rsidRDefault="00DC68E5" w:rsidP="00DC68E5">
      <w:pPr>
        <w:spacing w:after="0" w:line="240" w:lineRule="auto"/>
        <w:rPr>
          <w:b/>
          <w:i/>
        </w:rPr>
      </w:pPr>
      <w:r>
        <w:rPr>
          <w:b/>
          <w:i/>
        </w:rPr>
        <w:t>DOT SHIPPING INFORMATION:  Corrosive liquid, Basic, Inorganic, N.O.S., (Potassium Hydroxide Solution), 8, UN3266, PG II</w:t>
      </w:r>
    </w:p>
    <w:p w:rsidR="00DC68E5" w:rsidRDefault="00DC68E5" w:rsidP="00DC68E5">
      <w:pPr>
        <w:pBdr>
          <w:top w:val="single" w:sz="12" w:space="1" w:color="auto"/>
          <w:bottom w:val="single" w:sz="12" w:space="1" w:color="auto"/>
        </w:pBdr>
        <w:spacing w:after="0" w:line="240" w:lineRule="auto"/>
        <w:rPr>
          <w:b/>
        </w:rPr>
      </w:pPr>
      <w:r>
        <w:rPr>
          <w:b/>
        </w:rPr>
        <w:t>Section 3 – Physical &amp; Chemical Characteristics</w:t>
      </w:r>
    </w:p>
    <w:p w:rsidR="00DC68E5" w:rsidRDefault="00D40171" w:rsidP="00DC68E5">
      <w:pPr>
        <w:spacing w:after="0" w:line="240" w:lineRule="auto"/>
        <w:rPr>
          <w:b/>
        </w:rPr>
      </w:pPr>
      <w:r>
        <w:rPr>
          <w:b/>
        </w:rPr>
        <w:t>BO</w:t>
      </w:r>
      <w:r w:rsidR="006B3A3D">
        <w:rPr>
          <w:b/>
        </w:rPr>
        <w:t>I</w:t>
      </w:r>
      <w:r>
        <w:rPr>
          <w:b/>
        </w:rPr>
        <w:t>LING POINT</w:t>
      </w:r>
      <w:r w:rsidR="00DC68E5">
        <w:rPr>
          <w:b/>
        </w:rPr>
        <w:t>:  None</w:t>
      </w:r>
      <w:r w:rsidR="00DC68E5">
        <w:rPr>
          <w:b/>
        </w:rPr>
        <w:tab/>
      </w:r>
      <w:r w:rsidR="00DC68E5">
        <w:rPr>
          <w:b/>
        </w:rPr>
        <w:tab/>
      </w:r>
      <w:r>
        <w:rPr>
          <w:b/>
        </w:rPr>
        <w:t>SPECIFIC GRAVITY:  (H20=1):  1.2</w:t>
      </w:r>
      <w:r>
        <w:rPr>
          <w:b/>
        </w:rPr>
        <w:tab/>
        <w:t>VAPOR PRESSURE (mm Hg):  N/A</w:t>
      </w:r>
    </w:p>
    <w:p w:rsidR="00D40171" w:rsidRDefault="00D40171" w:rsidP="00DC68E5">
      <w:pPr>
        <w:spacing w:after="0" w:line="240" w:lineRule="auto"/>
        <w:rPr>
          <w:b/>
        </w:rPr>
      </w:pPr>
    </w:p>
    <w:p w:rsidR="00D40171" w:rsidRDefault="00D40171" w:rsidP="00DC68E5">
      <w:pPr>
        <w:spacing w:after="0" w:line="240" w:lineRule="auto"/>
        <w:rPr>
          <w:b/>
        </w:rPr>
      </w:pPr>
      <w:r>
        <w:rPr>
          <w:b/>
        </w:rPr>
        <w:t>VAPOR DENSITY (Air=1):  N/A</w:t>
      </w:r>
      <w:r>
        <w:rPr>
          <w:b/>
        </w:rPr>
        <w:tab/>
        <w:t>SOLUBILITY IN WATER:  Good</w:t>
      </w:r>
      <w:r>
        <w:rPr>
          <w:b/>
        </w:rPr>
        <w:tab/>
      </w:r>
      <w:r>
        <w:rPr>
          <w:b/>
        </w:rPr>
        <w:tab/>
        <w:t>REACTIVITY IN WATER:  N/A</w:t>
      </w:r>
    </w:p>
    <w:p w:rsidR="00D40171" w:rsidRDefault="00D40171" w:rsidP="00DC68E5">
      <w:pPr>
        <w:spacing w:after="0" w:line="240" w:lineRule="auto"/>
        <w:rPr>
          <w:b/>
        </w:rPr>
      </w:pPr>
    </w:p>
    <w:p w:rsidR="00D40171" w:rsidRDefault="00D40171" w:rsidP="00DC68E5">
      <w:pPr>
        <w:spacing w:after="0" w:line="240" w:lineRule="auto"/>
        <w:rPr>
          <w:b/>
        </w:rPr>
      </w:pPr>
      <w:r>
        <w:rPr>
          <w:b/>
        </w:rPr>
        <w:t>APPEARANCE AND ODOR:  Opaque, slight odor</w:t>
      </w:r>
      <w:r>
        <w:rPr>
          <w:b/>
        </w:rPr>
        <w:tab/>
      </w:r>
      <w:r>
        <w:rPr>
          <w:b/>
        </w:rPr>
        <w:tab/>
      </w:r>
      <w:r>
        <w:rPr>
          <w:b/>
        </w:rPr>
        <w:tab/>
        <w:t>MELTING POINT:  N/A</w:t>
      </w:r>
    </w:p>
    <w:p w:rsidR="00D40171" w:rsidRDefault="00D40171" w:rsidP="00DC68E5">
      <w:pPr>
        <w:pBdr>
          <w:top w:val="single" w:sz="12" w:space="1" w:color="auto"/>
          <w:bottom w:val="single" w:sz="12" w:space="1" w:color="auto"/>
        </w:pBdr>
        <w:spacing w:after="0" w:line="240" w:lineRule="auto"/>
        <w:rPr>
          <w:b/>
        </w:rPr>
      </w:pPr>
      <w:r>
        <w:rPr>
          <w:b/>
        </w:rPr>
        <w:t>Section 4 – Fire and Explosion Hazard Data</w:t>
      </w:r>
    </w:p>
    <w:p w:rsidR="00D40171" w:rsidRDefault="00D40171" w:rsidP="00DC68E5">
      <w:pPr>
        <w:spacing w:after="0" w:line="240" w:lineRule="auto"/>
        <w:rPr>
          <w:b/>
        </w:rPr>
      </w:pPr>
      <w:r>
        <w:rPr>
          <w:b/>
        </w:rPr>
        <w:t>FLASH POINT:  None</w:t>
      </w:r>
      <w:r>
        <w:rPr>
          <w:b/>
        </w:rPr>
        <w:tab/>
      </w:r>
      <w:r>
        <w:rPr>
          <w:b/>
        </w:rPr>
        <w:tab/>
        <w:t>METHOD USED:  N/A</w:t>
      </w:r>
      <w:r>
        <w:rPr>
          <w:b/>
        </w:rPr>
        <w:tab/>
      </w:r>
      <w:r>
        <w:rPr>
          <w:b/>
        </w:rPr>
        <w:tab/>
        <w:t>FLAMMABLE LIMITS IN AIR % BY VOLUME:  N/A</w:t>
      </w:r>
    </w:p>
    <w:p w:rsidR="00D40171" w:rsidRDefault="00D40171" w:rsidP="00DC68E5">
      <w:pPr>
        <w:spacing w:after="0" w:line="240" w:lineRule="auto"/>
        <w:rPr>
          <w:b/>
        </w:rPr>
      </w:pPr>
    </w:p>
    <w:p w:rsidR="00D40171" w:rsidRDefault="00D40171" w:rsidP="00DC68E5">
      <w:pPr>
        <w:spacing w:after="0" w:line="240" w:lineRule="auto"/>
        <w:rPr>
          <w:b/>
        </w:rPr>
      </w:pPr>
      <w:r>
        <w:rPr>
          <w:b/>
        </w:rPr>
        <w:t>LEL LOWER:  N/A</w:t>
      </w:r>
      <w:r>
        <w:rPr>
          <w:b/>
        </w:rPr>
        <w:tab/>
      </w:r>
      <w:r>
        <w:rPr>
          <w:b/>
        </w:rPr>
        <w:tab/>
        <w:t>UEL UPPER:  N/A</w:t>
      </w:r>
      <w:r>
        <w:rPr>
          <w:b/>
        </w:rPr>
        <w:tab/>
      </w:r>
      <w:r>
        <w:rPr>
          <w:b/>
        </w:rPr>
        <w:tab/>
        <w:t>AUTO–IGNITION TEMPERATURE:  N/A</w:t>
      </w:r>
    </w:p>
    <w:p w:rsidR="00D40171" w:rsidRDefault="00D40171" w:rsidP="00DC68E5">
      <w:pPr>
        <w:spacing w:after="0" w:line="240" w:lineRule="auto"/>
        <w:rPr>
          <w:b/>
        </w:rPr>
      </w:pPr>
    </w:p>
    <w:p w:rsidR="00D40171" w:rsidRDefault="00D40171" w:rsidP="00DC68E5">
      <w:pPr>
        <w:spacing w:after="0" w:line="240" w:lineRule="auto"/>
        <w:rPr>
          <w:b/>
        </w:rPr>
      </w:pPr>
      <w:r>
        <w:rPr>
          <w:b/>
        </w:rPr>
        <w:t>EXTINGUSHER MEDIA:  Use media suitable for surrounding fire.  Material itself does not bu</w:t>
      </w:r>
      <w:r w:rsidR="00FC43EB">
        <w:rPr>
          <w:b/>
        </w:rPr>
        <w:t>rn or burns with great difficulty.</w:t>
      </w:r>
    </w:p>
    <w:p w:rsidR="00FC43EB" w:rsidRDefault="00FC43EB" w:rsidP="00DC68E5">
      <w:pPr>
        <w:spacing w:after="0" w:line="240" w:lineRule="auto"/>
        <w:rPr>
          <w:b/>
        </w:rPr>
      </w:pPr>
    </w:p>
    <w:p w:rsidR="00FC43EB" w:rsidRDefault="00FC43EB" w:rsidP="00DC68E5">
      <w:pPr>
        <w:spacing w:after="0" w:line="240" w:lineRule="auto"/>
        <w:rPr>
          <w:b/>
        </w:rPr>
      </w:pPr>
      <w:r>
        <w:rPr>
          <w:b/>
        </w:rPr>
        <w:t>SPECIAL FIRE FIGHTING PROCEDURES:  Wear self-contained breathing apparatus and full protective clothing.  Thoroughly decontaminate equipment after use.</w:t>
      </w:r>
    </w:p>
    <w:p w:rsidR="00FC43EB" w:rsidRDefault="00FC43EB" w:rsidP="00DC68E5">
      <w:pPr>
        <w:spacing w:after="0" w:line="240" w:lineRule="auto"/>
        <w:rPr>
          <w:b/>
        </w:rPr>
      </w:pPr>
    </w:p>
    <w:p w:rsidR="00FC43EB" w:rsidRDefault="00FC43EB" w:rsidP="00DC68E5">
      <w:pPr>
        <w:spacing w:after="0" w:line="240" w:lineRule="auto"/>
        <w:rPr>
          <w:b/>
        </w:rPr>
      </w:pPr>
      <w:r>
        <w:rPr>
          <w:b/>
        </w:rPr>
        <w:t>UNUSUAL FIRE AND EXPLOSION HAZARDS:  Use water in flooding quantities as fog; apply water from as far a distance as possible.</w:t>
      </w:r>
    </w:p>
    <w:p w:rsidR="00FC43EB" w:rsidRDefault="00FC43EB" w:rsidP="00DC68E5">
      <w:pPr>
        <w:pBdr>
          <w:top w:val="single" w:sz="12" w:space="1" w:color="auto"/>
          <w:bottom w:val="single" w:sz="12" w:space="1" w:color="auto"/>
        </w:pBdr>
        <w:spacing w:after="0" w:line="240" w:lineRule="auto"/>
        <w:rPr>
          <w:b/>
        </w:rPr>
      </w:pPr>
      <w:r>
        <w:rPr>
          <w:b/>
        </w:rPr>
        <w:t>Section 5 – Physical Hazards (reactivity data)</w:t>
      </w:r>
    </w:p>
    <w:p w:rsidR="00FC43EB" w:rsidRDefault="00FC43EB" w:rsidP="00DC68E5">
      <w:pPr>
        <w:spacing w:after="0" w:line="240" w:lineRule="auto"/>
        <w:rPr>
          <w:b/>
        </w:rPr>
      </w:pPr>
      <w:r>
        <w:rPr>
          <w:b/>
        </w:rPr>
        <w:t>STABILITY:  Stable</w:t>
      </w:r>
      <w:r>
        <w:rPr>
          <w:b/>
        </w:rPr>
        <w:tab/>
      </w:r>
      <w:r>
        <w:rPr>
          <w:b/>
        </w:rPr>
        <w:tab/>
      </w:r>
      <w:r>
        <w:rPr>
          <w:b/>
        </w:rPr>
        <w:tab/>
        <w:t>CONDITIONS TO AVOID:  None</w:t>
      </w:r>
    </w:p>
    <w:p w:rsidR="00FC43EB" w:rsidRDefault="00FC43EB" w:rsidP="00DC68E5">
      <w:pPr>
        <w:spacing w:after="0" w:line="240" w:lineRule="auto"/>
        <w:rPr>
          <w:b/>
        </w:rPr>
      </w:pPr>
    </w:p>
    <w:p w:rsidR="00FC43EB" w:rsidRDefault="00FC43EB" w:rsidP="00DC68E5">
      <w:pPr>
        <w:spacing w:after="0" w:line="240" w:lineRule="auto"/>
        <w:rPr>
          <w:b/>
        </w:rPr>
      </w:pPr>
      <w:r>
        <w:rPr>
          <w:b/>
        </w:rPr>
        <w:t xml:space="preserve">INCOMPATIBILITY (MATERIALS TO AVOID):  Avoid contact with aluminum, zinc, tin and leather.  </w:t>
      </w:r>
      <w:r w:rsidR="006B3A3D">
        <w:rPr>
          <w:b/>
        </w:rPr>
        <w:t>T</w:t>
      </w:r>
      <w:r>
        <w:rPr>
          <w:b/>
        </w:rPr>
        <w:t xml:space="preserve">he generation of heat will react </w:t>
      </w:r>
      <w:proofErr w:type="gramStart"/>
      <w:r w:rsidR="006B3A3D">
        <w:rPr>
          <w:b/>
        </w:rPr>
        <w:t xml:space="preserve">violently </w:t>
      </w:r>
      <w:r>
        <w:rPr>
          <w:b/>
        </w:rPr>
        <w:t xml:space="preserve"> with</w:t>
      </w:r>
      <w:proofErr w:type="gramEnd"/>
      <w:r>
        <w:rPr>
          <w:b/>
        </w:rPr>
        <w:t xml:space="preserve"> acids.</w:t>
      </w:r>
    </w:p>
    <w:p w:rsidR="00FC43EB" w:rsidRDefault="00FC43EB" w:rsidP="00DC68E5">
      <w:pPr>
        <w:spacing w:after="0" w:line="240" w:lineRule="auto"/>
        <w:rPr>
          <w:b/>
        </w:rPr>
      </w:pPr>
    </w:p>
    <w:p w:rsidR="00FC43EB" w:rsidRDefault="00FC43EB" w:rsidP="00DC68E5">
      <w:pPr>
        <w:spacing w:after="0" w:line="240" w:lineRule="auto"/>
        <w:rPr>
          <w:b/>
        </w:rPr>
      </w:pPr>
      <w:r>
        <w:rPr>
          <w:b/>
        </w:rPr>
        <w:t>HAZARDOUS DECOMPOSITION PRODUCTS:  Hydrogen</w:t>
      </w:r>
    </w:p>
    <w:p w:rsidR="00FC43EB" w:rsidRDefault="00FC43EB" w:rsidP="00DC68E5">
      <w:pPr>
        <w:spacing w:after="0" w:line="240" w:lineRule="auto"/>
        <w:rPr>
          <w:b/>
        </w:rPr>
      </w:pPr>
    </w:p>
    <w:p w:rsidR="00FC43EB" w:rsidRDefault="00FC43EB" w:rsidP="00DC68E5">
      <w:pPr>
        <w:spacing w:after="0" w:line="240" w:lineRule="auto"/>
        <w:rPr>
          <w:b/>
        </w:rPr>
      </w:pPr>
      <w:r>
        <w:rPr>
          <w:b/>
        </w:rPr>
        <w:t>HAZARDOUS POLYMERIZATION</w:t>
      </w:r>
      <w:proofErr w:type="gramStart"/>
      <w:r>
        <w:rPr>
          <w:b/>
        </w:rPr>
        <w:t>:  Will not occur</w:t>
      </w:r>
      <w:r>
        <w:rPr>
          <w:b/>
        </w:rPr>
        <w:tab/>
      </w:r>
      <w:r>
        <w:rPr>
          <w:b/>
        </w:rPr>
        <w:tab/>
      </w:r>
      <w:r>
        <w:rPr>
          <w:b/>
        </w:rPr>
        <w:tab/>
        <w:t>CONDITIONS TO AVOID:  None</w:t>
      </w:r>
      <w:proofErr w:type="gramEnd"/>
    </w:p>
    <w:p w:rsidR="00FC43EB" w:rsidRDefault="00FC43EB" w:rsidP="00DC68E5">
      <w:pPr>
        <w:spacing w:after="0" w:line="240" w:lineRule="auto"/>
        <w:rPr>
          <w:b/>
        </w:rPr>
      </w:pPr>
    </w:p>
    <w:p w:rsidR="00FC43EB" w:rsidRDefault="00FC43EB" w:rsidP="00DC68E5">
      <w:pPr>
        <w:spacing w:after="0" w:line="240" w:lineRule="auto"/>
        <w:rPr>
          <w:b/>
        </w:rPr>
      </w:pPr>
    </w:p>
    <w:p w:rsidR="00FC43EB" w:rsidRDefault="00FC43EB" w:rsidP="00DC68E5">
      <w:pPr>
        <w:spacing w:after="0" w:line="240" w:lineRule="auto"/>
        <w:rPr>
          <w:b/>
        </w:rPr>
      </w:pPr>
    </w:p>
    <w:p w:rsidR="00FC43EB" w:rsidRDefault="00FC43EB" w:rsidP="00DC68E5">
      <w:pPr>
        <w:spacing w:after="0" w:line="240" w:lineRule="auto"/>
        <w:rPr>
          <w:b/>
        </w:rPr>
      </w:pPr>
    </w:p>
    <w:p w:rsidR="00FC43EB" w:rsidRDefault="00FC43EB" w:rsidP="00DC68E5">
      <w:pPr>
        <w:spacing w:after="0" w:line="240" w:lineRule="auto"/>
        <w:rPr>
          <w:b/>
        </w:rPr>
      </w:pPr>
    </w:p>
    <w:p w:rsidR="00397B86" w:rsidRDefault="00397B86" w:rsidP="00DC68E5">
      <w:pPr>
        <w:spacing w:after="0" w:line="240" w:lineRule="auto"/>
        <w:rPr>
          <w:b/>
        </w:rPr>
      </w:pPr>
    </w:p>
    <w:p w:rsidR="00397B86" w:rsidRDefault="00397B86" w:rsidP="00DC68E5">
      <w:pPr>
        <w:spacing w:after="0" w:line="240" w:lineRule="auto"/>
        <w:rPr>
          <w:b/>
        </w:rPr>
      </w:pPr>
    </w:p>
    <w:p w:rsidR="00FC43EB" w:rsidRDefault="00FC43EB" w:rsidP="00DC68E5">
      <w:pPr>
        <w:spacing w:after="0" w:line="240" w:lineRule="auto"/>
        <w:rPr>
          <w:b/>
        </w:rPr>
      </w:pPr>
      <w:r>
        <w:rPr>
          <w:b/>
        </w:rPr>
        <w:lastRenderedPageBreak/>
        <w:t>Metro-Gold Page 2 of 2</w:t>
      </w:r>
    </w:p>
    <w:p w:rsidR="00FC43EB" w:rsidRDefault="00FC43EB" w:rsidP="00DC68E5">
      <w:pPr>
        <w:pBdr>
          <w:top w:val="single" w:sz="12" w:space="1" w:color="auto"/>
          <w:bottom w:val="single" w:sz="12" w:space="1" w:color="auto"/>
        </w:pBdr>
        <w:spacing w:after="0" w:line="240" w:lineRule="auto"/>
        <w:rPr>
          <w:b/>
        </w:rPr>
      </w:pPr>
      <w:r>
        <w:rPr>
          <w:b/>
        </w:rPr>
        <w:t>Section 6 – Health Hazards</w:t>
      </w:r>
    </w:p>
    <w:p w:rsidR="00FC43EB" w:rsidRPr="00FE1D13" w:rsidRDefault="00FC43EB" w:rsidP="00DC68E5">
      <w:pPr>
        <w:spacing w:after="0" w:line="240" w:lineRule="auto"/>
        <w:rPr>
          <w:b/>
          <w:sz w:val="21"/>
          <w:szCs w:val="21"/>
        </w:rPr>
      </w:pPr>
      <w:r w:rsidRPr="00FE1D13">
        <w:rPr>
          <w:b/>
          <w:sz w:val="21"/>
          <w:szCs w:val="21"/>
        </w:rPr>
        <w:t xml:space="preserve">1.  ACUTE (Immediate) TOXICITY:  </w:t>
      </w:r>
      <w:r w:rsidRPr="00FE1D13">
        <w:rPr>
          <w:b/>
          <w:sz w:val="21"/>
          <w:szCs w:val="21"/>
          <w:u w:val="single"/>
        </w:rPr>
        <w:t>SKIN:</w:t>
      </w:r>
      <w:r w:rsidRPr="00FE1D13">
        <w:rPr>
          <w:b/>
          <w:sz w:val="21"/>
          <w:szCs w:val="21"/>
        </w:rPr>
        <w:t xml:space="preserve">  Alkali solution exerts a marked corrosive action on those tissues</w:t>
      </w:r>
      <w:r w:rsidR="003B5EF6" w:rsidRPr="00FE1D13">
        <w:rPr>
          <w:b/>
          <w:sz w:val="21"/>
          <w:szCs w:val="21"/>
        </w:rPr>
        <w:t xml:space="preserve"> with which it comes in contact, resulting in burns, frequently deep ulceration and ultimate scarring.  Even diluted solutions will cause burns on prolonged contact.  Multiple small burns may result from exposure to Metro-Gold mist.  Contact with Metro-Gold solution does not always cause an immediate burning sensation.  If there is suspected contact, the skin should be flushed with water immediately.  </w:t>
      </w:r>
      <w:r w:rsidR="003B5EF6" w:rsidRPr="00FE1D13">
        <w:rPr>
          <w:b/>
          <w:sz w:val="21"/>
          <w:szCs w:val="21"/>
          <w:u w:val="single"/>
        </w:rPr>
        <w:t>EYES:</w:t>
      </w:r>
      <w:r w:rsidR="003B5EF6" w:rsidRPr="00FE1D13">
        <w:rPr>
          <w:b/>
          <w:sz w:val="21"/>
          <w:szCs w:val="21"/>
        </w:rPr>
        <w:t xml:space="preserve">  Contact with eyes very rapidly can cause severe damage to the eye.  </w:t>
      </w:r>
      <w:r w:rsidR="003B5EF6" w:rsidRPr="00FE1D13">
        <w:rPr>
          <w:b/>
          <w:sz w:val="21"/>
          <w:szCs w:val="21"/>
          <w:u w:val="single"/>
        </w:rPr>
        <w:t xml:space="preserve">INGESTION: </w:t>
      </w:r>
      <w:r w:rsidR="003B5EF6" w:rsidRPr="00FE1D13">
        <w:rPr>
          <w:b/>
          <w:sz w:val="21"/>
          <w:szCs w:val="21"/>
        </w:rPr>
        <w:t xml:space="preserve"> Results in severe damage to mucous membranes and to underlying tissues with which contact is made.  Perforation of these tissues may follow; severe and extensive scar formation may occur.  Death may occur if penetration to vital areas occurs.  </w:t>
      </w:r>
      <w:r w:rsidR="003B5EF6" w:rsidRPr="00FE1D13">
        <w:rPr>
          <w:b/>
          <w:sz w:val="21"/>
          <w:szCs w:val="21"/>
          <w:u w:val="single"/>
        </w:rPr>
        <w:t>INHALATION:</w:t>
      </w:r>
      <w:r w:rsidR="003B5EF6" w:rsidRPr="00FE1D13">
        <w:rPr>
          <w:b/>
          <w:sz w:val="21"/>
          <w:szCs w:val="21"/>
        </w:rPr>
        <w:t xml:space="preserve">  Inhalation of Metro-Gold mist may cause damage to the upper respiratory tract and lungs.  Effects will vary, depending on the severity of the exposure, from mild irritation of the nasal membranes to severe </w:t>
      </w:r>
      <w:proofErr w:type="spellStart"/>
      <w:r w:rsidR="003B5EF6" w:rsidRPr="00FE1D13">
        <w:rPr>
          <w:b/>
          <w:sz w:val="21"/>
          <w:szCs w:val="21"/>
        </w:rPr>
        <w:t>pnuemonitis</w:t>
      </w:r>
      <w:proofErr w:type="spellEnd"/>
      <w:r w:rsidR="003B5EF6" w:rsidRPr="00FE1D13">
        <w:rPr>
          <w:b/>
          <w:sz w:val="21"/>
          <w:szCs w:val="21"/>
        </w:rPr>
        <w:t>.</w:t>
      </w:r>
    </w:p>
    <w:p w:rsidR="003B5EF6" w:rsidRPr="00FE1D13" w:rsidRDefault="003B5EF6" w:rsidP="00DC68E5">
      <w:pPr>
        <w:spacing w:after="0" w:line="240" w:lineRule="auto"/>
        <w:rPr>
          <w:b/>
          <w:sz w:val="21"/>
          <w:szCs w:val="21"/>
        </w:rPr>
      </w:pPr>
    </w:p>
    <w:p w:rsidR="003B5EF6" w:rsidRPr="00FE1D13" w:rsidRDefault="003B5EF6" w:rsidP="00DC68E5">
      <w:pPr>
        <w:spacing w:after="0" w:line="240" w:lineRule="auto"/>
        <w:rPr>
          <w:b/>
          <w:sz w:val="21"/>
          <w:szCs w:val="21"/>
        </w:rPr>
      </w:pPr>
      <w:r w:rsidRPr="00FE1D13">
        <w:rPr>
          <w:b/>
          <w:sz w:val="21"/>
          <w:szCs w:val="21"/>
        </w:rPr>
        <w:t>2.  CHRONIC (Delayed Effect</w:t>
      </w:r>
      <w:r w:rsidR="006B3A3D">
        <w:rPr>
          <w:b/>
          <w:sz w:val="21"/>
          <w:szCs w:val="21"/>
        </w:rPr>
        <w:t>)</w:t>
      </w:r>
      <w:r w:rsidRPr="00FE1D13">
        <w:rPr>
          <w:b/>
          <w:sz w:val="21"/>
          <w:szCs w:val="21"/>
        </w:rPr>
        <w:t>:  Chronic local exposure to diluted solutions may cause primary dermatitis and area of superficial skin destruction.  Similarly, chronic inhalation of Metro-Gold mist may result in varying degrees of irritation of the respiratory tract tissue.</w:t>
      </w:r>
    </w:p>
    <w:p w:rsidR="003B5EF6" w:rsidRPr="00FE1D13" w:rsidRDefault="003B5EF6" w:rsidP="00DC68E5">
      <w:pPr>
        <w:spacing w:after="0" w:line="240" w:lineRule="auto"/>
        <w:rPr>
          <w:b/>
          <w:sz w:val="21"/>
          <w:szCs w:val="21"/>
        </w:rPr>
      </w:pPr>
    </w:p>
    <w:p w:rsidR="003B5EF6" w:rsidRPr="00FE1D13" w:rsidRDefault="003B5EF6" w:rsidP="00DC68E5">
      <w:pPr>
        <w:spacing w:after="0" w:line="240" w:lineRule="auto"/>
        <w:rPr>
          <w:b/>
          <w:sz w:val="21"/>
          <w:szCs w:val="21"/>
        </w:rPr>
      </w:pPr>
      <w:r w:rsidRPr="00FE1D13">
        <w:rPr>
          <w:b/>
          <w:sz w:val="21"/>
          <w:szCs w:val="21"/>
        </w:rPr>
        <w:t>MEDICAL CONDITIONS GENERALL</w:t>
      </w:r>
      <w:r w:rsidR="004104B0" w:rsidRPr="00FE1D13">
        <w:rPr>
          <w:b/>
          <w:sz w:val="21"/>
          <w:szCs w:val="21"/>
        </w:rPr>
        <w:t>Y</w:t>
      </w:r>
      <w:r w:rsidRPr="00FE1D13">
        <w:rPr>
          <w:b/>
          <w:sz w:val="21"/>
          <w:szCs w:val="21"/>
        </w:rPr>
        <w:t xml:space="preserve"> AGRAVATED BY EXPOSURE:  Respiratory conditions.</w:t>
      </w:r>
    </w:p>
    <w:p w:rsidR="003B5EF6" w:rsidRPr="00FE1D13" w:rsidRDefault="003B5EF6" w:rsidP="00DC68E5">
      <w:pPr>
        <w:spacing w:after="0" w:line="240" w:lineRule="auto"/>
        <w:rPr>
          <w:b/>
          <w:sz w:val="21"/>
          <w:szCs w:val="21"/>
        </w:rPr>
      </w:pPr>
    </w:p>
    <w:p w:rsidR="003B5EF6" w:rsidRPr="00FE1D13" w:rsidRDefault="003B5EF6" w:rsidP="00DC68E5">
      <w:pPr>
        <w:spacing w:after="0" w:line="240" w:lineRule="auto"/>
        <w:rPr>
          <w:b/>
          <w:sz w:val="21"/>
          <w:szCs w:val="21"/>
        </w:rPr>
      </w:pPr>
      <w:r w:rsidRPr="00FE1D13">
        <w:rPr>
          <w:b/>
          <w:sz w:val="21"/>
          <w:szCs w:val="21"/>
        </w:rPr>
        <w:t xml:space="preserve">CHEMICAL LISTED AS CARCNOGEN OR POTENTIAL CARCINOGEN:  </w:t>
      </w:r>
    </w:p>
    <w:p w:rsidR="003B5EF6" w:rsidRPr="00FE1D13" w:rsidRDefault="003B5EF6" w:rsidP="00DC68E5">
      <w:pPr>
        <w:spacing w:after="0" w:line="240" w:lineRule="auto"/>
        <w:rPr>
          <w:b/>
          <w:sz w:val="21"/>
          <w:szCs w:val="21"/>
        </w:rPr>
      </w:pPr>
      <w:r w:rsidRPr="00FE1D13">
        <w:rPr>
          <w:b/>
          <w:sz w:val="21"/>
          <w:szCs w:val="21"/>
        </w:rPr>
        <w:t>NATIONAL TOXICOLOGY PROGRAM:  No</w:t>
      </w:r>
      <w:r w:rsidR="00455AEC">
        <w:rPr>
          <w:b/>
          <w:sz w:val="21"/>
          <w:szCs w:val="21"/>
        </w:rPr>
        <w:tab/>
      </w:r>
      <w:r w:rsidRPr="00FE1D13">
        <w:rPr>
          <w:b/>
          <w:sz w:val="21"/>
          <w:szCs w:val="21"/>
        </w:rPr>
        <w:tab/>
        <w:t>I.A.R.C MONOGRAPHS:  No</w:t>
      </w:r>
      <w:r w:rsidRPr="00FE1D13">
        <w:rPr>
          <w:b/>
          <w:sz w:val="21"/>
          <w:szCs w:val="21"/>
        </w:rPr>
        <w:tab/>
      </w:r>
      <w:r w:rsidRPr="00FE1D13">
        <w:rPr>
          <w:b/>
          <w:sz w:val="21"/>
          <w:szCs w:val="21"/>
        </w:rPr>
        <w:tab/>
        <w:t>OSHA:  No</w:t>
      </w:r>
    </w:p>
    <w:p w:rsidR="003B5EF6" w:rsidRPr="00FE1D13" w:rsidRDefault="003B5EF6" w:rsidP="00DC68E5">
      <w:pPr>
        <w:spacing w:after="0" w:line="240" w:lineRule="auto"/>
        <w:rPr>
          <w:b/>
          <w:sz w:val="21"/>
          <w:szCs w:val="21"/>
        </w:rPr>
      </w:pPr>
    </w:p>
    <w:p w:rsidR="003B5EF6" w:rsidRPr="00FE1D13" w:rsidRDefault="003B5EF6" w:rsidP="00DC68E5">
      <w:pPr>
        <w:spacing w:after="0" w:line="240" w:lineRule="auto"/>
        <w:rPr>
          <w:b/>
          <w:sz w:val="21"/>
          <w:szCs w:val="21"/>
        </w:rPr>
      </w:pPr>
      <w:r w:rsidRPr="00FE1D13">
        <w:rPr>
          <w:b/>
          <w:sz w:val="21"/>
          <w:szCs w:val="21"/>
        </w:rPr>
        <w:t>EMERGENCY AND FIRST AID PROCEDURES:</w:t>
      </w:r>
    </w:p>
    <w:p w:rsidR="003B5EF6" w:rsidRPr="00FE1D13" w:rsidRDefault="003B5EF6" w:rsidP="00DC68E5">
      <w:pPr>
        <w:spacing w:after="0" w:line="240" w:lineRule="auto"/>
        <w:rPr>
          <w:b/>
          <w:sz w:val="21"/>
          <w:szCs w:val="21"/>
        </w:rPr>
      </w:pPr>
    </w:p>
    <w:p w:rsidR="003B5EF6" w:rsidRPr="00FE1D13" w:rsidRDefault="004104B0" w:rsidP="004104B0">
      <w:pPr>
        <w:spacing w:after="0" w:line="240" w:lineRule="auto"/>
        <w:jc w:val="center"/>
        <w:rPr>
          <w:b/>
          <w:sz w:val="21"/>
          <w:szCs w:val="21"/>
        </w:rPr>
      </w:pPr>
      <w:r w:rsidRPr="00FE1D13">
        <w:rPr>
          <w:b/>
          <w:sz w:val="21"/>
          <w:szCs w:val="21"/>
        </w:rPr>
        <w:t>ROUTES OF ENTRY</w:t>
      </w:r>
    </w:p>
    <w:p w:rsidR="004104B0" w:rsidRPr="00FE1D13" w:rsidRDefault="004104B0" w:rsidP="004104B0">
      <w:pPr>
        <w:spacing w:after="0" w:line="240" w:lineRule="auto"/>
        <w:rPr>
          <w:b/>
          <w:sz w:val="21"/>
          <w:szCs w:val="21"/>
        </w:rPr>
      </w:pPr>
      <w:r w:rsidRPr="00FE1D13">
        <w:rPr>
          <w:b/>
          <w:sz w:val="21"/>
          <w:szCs w:val="21"/>
        </w:rPr>
        <w:t xml:space="preserve">INHALATION:  </w:t>
      </w:r>
      <w:r w:rsidRPr="00FE1D13">
        <w:rPr>
          <w:b/>
          <w:sz w:val="21"/>
          <w:szCs w:val="21"/>
        </w:rPr>
        <w:tab/>
        <w:t>Remove to fresh air.  If requ</w:t>
      </w:r>
      <w:r w:rsidR="00455AEC">
        <w:rPr>
          <w:b/>
          <w:sz w:val="21"/>
          <w:szCs w:val="21"/>
        </w:rPr>
        <w:t>ir</w:t>
      </w:r>
      <w:r w:rsidRPr="00FE1D13">
        <w:rPr>
          <w:b/>
          <w:sz w:val="21"/>
          <w:szCs w:val="21"/>
        </w:rPr>
        <w:t>ed, give mouth-to-mouth resuscitation.  Get immediate medical</w:t>
      </w:r>
    </w:p>
    <w:p w:rsidR="004104B0" w:rsidRPr="00FE1D13" w:rsidRDefault="004104B0" w:rsidP="004104B0">
      <w:pPr>
        <w:spacing w:after="0" w:line="240" w:lineRule="auto"/>
        <w:rPr>
          <w:b/>
          <w:sz w:val="21"/>
          <w:szCs w:val="21"/>
        </w:rPr>
      </w:pPr>
      <w:r w:rsidRPr="00FE1D13">
        <w:rPr>
          <w:b/>
          <w:sz w:val="21"/>
          <w:szCs w:val="21"/>
        </w:rPr>
        <w:tab/>
      </w:r>
      <w:r w:rsidRPr="00FE1D13">
        <w:rPr>
          <w:b/>
          <w:sz w:val="21"/>
          <w:szCs w:val="21"/>
        </w:rPr>
        <w:tab/>
        <w:t>Attention.</w:t>
      </w:r>
    </w:p>
    <w:p w:rsidR="004104B0" w:rsidRPr="00FE1D13" w:rsidRDefault="004104B0" w:rsidP="004104B0">
      <w:pPr>
        <w:spacing w:after="0" w:line="240" w:lineRule="auto"/>
        <w:rPr>
          <w:b/>
          <w:sz w:val="21"/>
          <w:szCs w:val="21"/>
        </w:rPr>
      </w:pPr>
    </w:p>
    <w:p w:rsidR="004104B0" w:rsidRPr="00FE1D13" w:rsidRDefault="004104B0" w:rsidP="004104B0">
      <w:pPr>
        <w:spacing w:after="0" w:line="240" w:lineRule="auto"/>
        <w:rPr>
          <w:b/>
          <w:sz w:val="21"/>
          <w:szCs w:val="21"/>
        </w:rPr>
      </w:pPr>
      <w:r w:rsidRPr="00FE1D13">
        <w:rPr>
          <w:b/>
          <w:sz w:val="21"/>
          <w:szCs w:val="21"/>
        </w:rPr>
        <w:t xml:space="preserve">               EYES:</w:t>
      </w:r>
      <w:r w:rsidRPr="00FE1D13">
        <w:rPr>
          <w:b/>
          <w:sz w:val="21"/>
          <w:szCs w:val="21"/>
        </w:rPr>
        <w:tab/>
        <w:t>Flush with copious water at least 15 minutes.  Get immediate medical attention.</w:t>
      </w:r>
    </w:p>
    <w:p w:rsidR="004104B0" w:rsidRPr="00FE1D13" w:rsidRDefault="004104B0" w:rsidP="004104B0">
      <w:pPr>
        <w:spacing w:after="0" w:line="240" w:lineRule="auto"/>
        <w:rPr>
          <w:b/>
          <w:sz w:val="21"/>
          <w:szCs w:val="21"/>
        </w:rPr>
      </w:pPr>
    </w:p>
    <w:p w:rsidR="004104B0" w:rsidRPr="00FE1D13" w:rsidRDefault="004104B0" w:rsidP="004104B0">
      <w:pPr>
        <w:spacing w:after="0" w:line="240" w:lineRule="auto"/>
        <w:rPr>
          <w:b/>
          <w:sz w:val="21"/>
          <w:szCs w:val="21"/>
        </w:rPr>
      </w:pPr>
      <w:r w:rsidRPr="00FE1D13">
        <w:rPr>
          <w:b/>
          <w:sz w:val="21"/>
          <w:szCs w:val="21"/>
        </w:rPr>
        <w:tab/>
        <w:t>SKIN:</w:t>
      </w:r>
      <w:r w:rsidRPr="00FE1D13">
        <w:rPr>
          <w:b/>
          <w:sz w:val="21"/>
          <w:szCs w:val="21"/>
        </w:rPr>
        <w:tab/>
        <w:t>Wash off with copious water.  Remove contaminate</w:t>
      </w:r>
      <w:r w:rsidR="00455AEC">
        <w:rPr>
          <w:b/>
          <w:sz w:val="21"/>
          <w:szCs w:val="21"/>
        </w:rPr>
        <w:t>d</w:t>
      </w:r>
      <w:r w:rsidRPr="00FE1D13">
        <w:rPr>
          <w:b/>
          <w:sz w:val="21"/>
          <w:szCs w:val="21"/>
        </w:rPr>
        <w:t xml:space="preserve"> clothing and do not re-use until</w:t>
      </w:r>
    </w:p>
    <w:p w:rsidR="004104B0" w:rsidRPr="00FE1D13" w:rsidRDefault="004104B0" w:rsidP="004104B0">
      <w:pPr>
        <w:spacing w:after="0" w:line="240" w:lineRule="auto"/>
        <w:rPr>
          <w:b/>
          <w:sz w:val="21"/>
          <w:szCs w:val="21"/>
        </w:rPr>
      </w:pPr>
      <w:r w:rsidRPr="00FE1D13">
        <w:rPr>
          <w:b/>
          <w:sz w:val="21"/>
          <w:szCs w:val="21"/>
        </w:rPr>
        <w:t xml:space="preserve">               </w:t>
      </w:r>
      <w:r w:rsidR="00455AEC">
        <w:rPr>
          <w:b/>
          <w:sz w:val="21"/>
          <w:szCs w:val="21"/>
        </w:rPr>
        <w:tab/>
      </w:r>
      <w:r w:rsidRPr="00FE1D13">
        <w:rPr>
          <w:b/>
          <w:sz w:val="21"/>
          <w:szCs w:val="21"/>
        </w:rPr>
        <w:tab/>
      </w:r>
      <w:proofErr w:type="gramStart"/>
      <w:r w:rsidRPr="00FE1D13">
        <w:rPr>
          <w:b/>
          <w:sz w:val="21"/>
          <w:szCs w:val="21"/>
        </w:rPr>
        <w:t>laundered</w:t>
      </w:r>
      <w:proofErr w:type="gramEnd"/>
      <w:r w:rsidRPr="00FE1D13">
        <w:rPr>
          <w:b/>
          <w:sz w:val="21"/>
          <w:szCs w:val="21"/>
        </w:rPr>
        <w:t>.  For severe burns, get medical attention.</w:t>
      </w:r>
    </w:p>
    <w:p w:rsidR="004104B0" w:rsidRPr="00FE1D13" w:rsidRDefault="004104B0" w:rsidP="004104B0">
      <w:pPr>
        <w:spacing w:after="0" w:line="240" w:lineRule="auto"/>
        <w:rPr>
          <w:b/>
          <w:sz w:val="21"/>
          <w:szCs w:val="21"/>
        </w:rPr>
      </w:pPr>
    </w:p>
    <w:p w:rsidR="004104B0" w:rsidRPr="00FE1D13" w:rsidRDefault="004104B0" w:rsidP="004104B0">
      <w:pPr>
        <w:spacing w:after="0" w:line="240" w:lineRule="auto"/>
        <w:rPr>
          <w:b/>
          <w:sz w:val="21"/>
          <w:szCs w:val="21"/>
        </w:rPr>
      </w:pPr>
      <w:r w:rsidRPr="00FE1D13">
        <w:rPr>
          <w:b/>
          <w:sz w:val="21"/>
          <w:szCs w:val="21"/>
        </w:rPr>
        <w:t xml:space="preserve">  INGESTION:</w:t>
      </w:r>
      <w:r w:rsidRPr="00FE1D13">
        <w:rPr>
          <w:b/>
          <w:sz w:val="21"/>
          <w:szCs w:val="21"/>
        </w:rPr>
        <w:tab/>
      </w:r>
      <w:r w:rsidRPr="00FE1D13">
        <w:rPr>
          <w:b/>
          <w:sz w:val="21"/>
          <w:szCs w:val="21"/>
          <w:u w:val="single"/>
        </w:rPr>
        <w:t>DO NOT</w:t>
      </w:r>
      <w:r w:rsidRPr="00FE1D13">
        <w:rPr>
          <w:b/>
          <w:sz w:val="21"/>
          <w:szCs w:val="21"/>
        </w:rPr>
        <w:t xml:space="preserve"> induce vomiting.  Feed milk if available, otherwise</w:t>
      </w:r>
      <w:proofErr w:type="gramStart"/>
      <w:r w:rsidRPr="00FE1D13">
        <w:rPr>
          <w:b/>
          <w:sz w:val="21"/>
          <w:szCs w:val="21"/>
        </w:rPr>
        <w:t xml:space="preserve">, </w:t>
      </w:r>
      <w:r w:rsidR="00455AEC">
        <w:rPr>
          <w:b/>
          <w:sz w:val="21"/>
          <w:szCs w:val="21"/>
        </w:rPr>
        <w:t xml:space="preserve"> use</w:t>
      </w:r>
      <w:proofErr w:type="gramEnd"/>
      <w:r w:rsidR="00455AEC">
        <w:rPr>
          <w:b/>
          <w:sz w:val="21"/>
          <w:szCs w:val="21"/>
        </w:rPr>
        <w:t xml:space="preserve"> l</w:t>
      </w:r>
      <w:r w:rsidRPr="00FE1D13">
        <w:rPr>
          <w:b/>
          <w:sz w:val="21"/>
          <w:szCs w:val="21"/>
        </w:rPr>
        <w:t>arge quantities of water.</w:t>
      </w:r>
    </w:p>
    <w:p w:rsidR="004104B0" w:rsidRPr="00FE1D13" w:rsidRDefault="004104B0" w:rsidP="004104B0">
      <w:pPr>
        <w:spacing w:after="0" w:line="240" w:lineRule="auto"/>
        <w:rPr>
          <w:b/>
          <w:sz w:val="21"/>
          <w:szCs w:val="21"/>
        </w:rPr>
      </w:pPr>
      <w:r w:rsidRPr="00FE1D13">
        <w:rPr>
          <w:b/>
          <w:sz w:val="21"/>
          <w:szCs w:val="21"/>
        </w:rPr>
        <w:tab/>
      </w:r>
      <w:r w:rsidRPr="00FE1D13">
        <w:rPr>
          <w:b/>
          <w:sz w:val="21"/>
          <w:szCs w:val="21"/>
        </w:rPr>
        <w:tab/>
        <w:t>Get immediate medical attention.</w:t>
      </w:r>
    </w:p>
    <w:p w:rsidR="004104B0" w:rsidRPr="00FE1D13" w:rsidRDefault="004104B0" w:rsidP="004104B0">
      <w:pPr>
        <w:pBdr>
          <w:top w:val="single" w:sz="12" w:space="1" w:color="auto"/>
          <w:bottom w:val="single" w:sz="12" w:space="1" w:color="auto"/>
        </w:pBdr>
        <w:spacing w:after="0" w:line="240" w:lineRule="auto"/>
        <w:rPr>
          <w:b/>
          <w:sz w:val="21"/>
          <w:szCs w:val="21"/>
        </w:rPr>
      </w:pPr>
      <w:r w:rsidRPr="00FE1D13">
        <w:rPr>
          <w:b/>
          <w:sz w:val="21"/>
          <w:szCs w:val="21"/>
        </w:rPr>
        <w:t>Section 7 – Precautions and Spill/Leak Procedures</w:t>
      </w:r>
    </w:p>
    <w:p w:rsidR="004104B0" w:rsidRPr="00FE1D13" w:rsidRDefault="004104B0" w:rsidP="004104B0">
      <w:pPr>
        <w:spacing w:after="0" w:line="240" w:lineRule="auto"/>
        <w:rPr>
          <w:b/>
          <w:sz w:val="21"/>
          <w:szCs w:val="21"/>
        </w:rPr>
      </w:pPr>
      <w:r w:rsidRPr="00FE1D13">
        <w:rPr>
          <w:b/>
          <w:sz w:val="21"/>
          <w:szCs w:val="21"/>
        </w:rPr>
        <w:t xml:space="preserve">PRECAUTIONS TO BE TAKEN IN HANDLING AND STORAGE:  Keep container closed.  Avoid contact with strong acids to prevent violent explosive reactions.  Do not allow water to get into container because of violent reaction.  </w:t>
      </w:r>
      <w:r w:rsidRPr="00FE1D13">
        <w:rPr>
          <w:b/>
          <w:sz w:val="21"/>
          <w:szCs w:val="21"/>
          <w:u w:val="single"/>
        </w:rPr>
        <w:t>OTHER PRECAUTIONS:</w:t>
      </w:r>
      <w:r w:rsidRPr="00FE1D13">
        <w:rPr>
          <w:b/>
          <w:sz w:val="21"/>
          <w:szCs w:val="21"/>
        </w:rPr>
        <w:t xml:space="preserve">  Separate from acids, metals, organic peroxides and ignitable materials.</w:t>
      </w:r>
    </w:p>
    <w:p w:rsidR="004104B0" w:rsidRPr="00FE1D13" w:rsidRDefault="004104B0" w:rsidP="004104B0">
      <w:pPr>
        <w:spacing w:after="0" w:line="240" w:lineRule="auto"/>
        <w:rPr>
          <w:b/>
          <w:sz w:val="21"/>
          <w:szCs w:val="21"/>
        </w:rPr>
      </w:pPr>
    </w:p>
    <w:p w:rsidR="004104B0" w:rsidRPr="00FE1D13" w:rsidRDefault="004104B0" w:rsidP="004104B0">
      <w:pPr>
        <w:spacing w:after="0" w:line="240" w:lineRule="auto"/>
        <w:rPr>
          <w:b/>
          <w:sz w:val="21"/>
          <w:szCs w:val="21"/>
        </w:rPr>
      </w:pPr>
      <w:r w:rsidRPr="00FE1D13">
        <w:rPr>
          <w:b/>
          <w:sz w:val="21"/>
          <w:szCs w:val="21"/>
        </w:rPr>
        <w:t xml:space="preserve">STEPS TO BE TAKEN IN CASE MATERIAL IS RELEASED OR SPILLED:  CAUTION:  Spill area will be slippery. </w:t>
      </w:r>
      <w:r w:rsidR="00B83BDA" w:rsidRPr="00FE1D13">
        <w:rPr>
          <w:b/>
          <w:sz w:val="21"/>
          <w:szCs w:val="21"/>
        </w:rPr>
        <w:t xml:space="preserve"> If the drum has been punctured</w:t>
      </w:r>
      <w:r w:rsidRPr="00FE1D13">
        <w:rPr>
          <w:b/>
          <w:sz w:val="21"/>
          <w:szCs w:val="21"/>
        </w:rPr>
        <w:t xml:space="preserve"> dike area with sand or earth and pump remaining product into a salvage tank.  </w:t>
      </w:r>
      <w:proofErr w:type="gramStart"/>
      <w:r w:rsidR="00455AEC">
        <w:rPr>
          <w:b/>
          <w:sz w:val="21"/>
          <w:szCs w:val="21"/>
        </w:rPr>
        <w:t>SPILL AREA:  Flush</w:t>
      </w:r>
      <w:r w:rsidR="00B83BDA" w:rsidRPr="00FE1D13">
        <w:rPr>
          <w:b/>
          <w:sz w:val="21"/>
          <w:szCs w:val="21"/>
        </w:rPr>
        <w:t xml:space="preserve"> spill area with water and neutralize washings with mineral acids.</w:t>
      </w:r>
      <w:proofErr w:type="gramEnd"/>
    </w:p>
    <w:p w:rsidR="00B83BDA" w:rsidRPr="00FE1D13" w:rsidRDefault="00B83BDA" w:rsidP="004104B0">
      <w:pPr>
        <w:spacing w:after="0" w:line="240" w:lineRule="auto"/>
        <w:rPr>
          <w:b/>
          <w:sz w:val="21"/>
          <w:szCs w:val="21"/>
        </w:rPr>
      </w:pPr>
    </w:p>
    <w:p w:rsidR="00B83BDA" w:rsidRPr="00FE1D13" w:rsidRDefault="00B83BDA" w:rsidP="004104B0">
      <w:pPr>
        <w:spacing w:after="0" w:line="240" w:lineRule="auto"/>
        <w:rPr>
          <w:b/>
          <w:sz w:val="21"/>
          <w:szCs w:val="21"/>
        </w:rPr>
      </w:pPr>
      <w:r w:rsidRPr="00FE1D13">
        <w:rPr>
          <w:b/>
          <w:sz w:val="21"/>
          <w:szCs w:val="21"/>
        </w:rPr>
        <w:t>WASTE DISPOSAL METHODS (Consult federal, state and local regulations):  Carefully dilute with large quantities of water, neutralize with mineral acids, and discharge slowly to sewer if allowed by local, state and federal regulations.  Otherwise, place in a closed container, label and remove to an approved chemical waste disposal area.  People performing this work should wear adequate personal protective equipment and clothing.</w:t>
      </w:r>
    </w:p>
    <w:p w:rsidR="00B83BDA" w:rsidRPr="00FE1D13" w:rsidRDefault="00B83BDA" w:rsidP="004104B0">
      <w:pPr>
        <w:pBdr>
          <w:top w:val="single" w:sz="12" w:space="1" w:color="auto"/>
          <w:bottom w:val="single" w:sz="12" w:space="1" w:color="auto"/>
        </w:pBdr>
        <w:spacing w:after="0" w:line="240" w:lineRule="auto"/>
        <w:rPr>
          <w:b/>
          <w:sz w:val="21"/>
          <w:szCs w:val="21"/>
        </w:rPr>
      </w:pPr>
      <w:r w:rsidRPr="00FE1D13">
        <w:rPr>
          <w:b/>
          <w:sz w:val="21"/>
          <w:szCs w:val="21"/>
        </w:rPr>
        <w:t>Section 8 – Special Protection Information/Control Measures</w:t>
      </w:r>
    </w:p>
    <w:p w:rsidR="00B83BDA" w:rsidRPr="00FE1D13" w:rsidRDefault="00B83BDA" w:rsidP="004104B0">
      <w:pPr>
        <w:spacing w:after="0" w:line="240" w:lineRule="auto"/>
        <w:rPr>
          <w:b/>
          <w:sz w:val="21"/>
          <w:szCs w:val="21"/>
        </w:rPr>
      </w:pPr>
      <w:r w:rsidRPr="00FE1D13">
        <w:rPr>
          <w:b/>
          <w:sz w:val="21"/>
          <w:szCs w:val="21"/>
        </w:rPr>
        <w:t xml:space="preserve">RESPIRATORY PROTECTION (Specify Type):  Use of NIOSH approved respiratory equipment is required.  </w:t>
      </w:r>
    </w:p>
    <w:p w:rsidR="00B83BDA" w:rsidRPr="00FE1D13" w:rsidRDefault="00B83BDA" w:rsidP="004104B0">
      <w:pPr>
        <w:spacing w:after="0" w:line="240" w:lineRule="auto"/>
        <w:rPr>
          <w:b/>
          <w:sz w:val="21"/>
          <w:szCs w:val="21"/>
        </w:rPr>
      </w:pPr>
      <w:r w:rsidRPr="00FE1D13">
        <w:rPr>
          <w:b/>
          <w:sz w:val="21"/>
          <w:szCs w:val="21"/>
        </w:rPr>
        <w:t>VENTILATION:  LOCAL EXHAUST:  Adequate exhaust</w:t>
      </w:r>
      <w:r w:rsidRPr="00FE1D13">
        <w:rPr>
          <w:b/>
          <w:sz w:val="21"/>
          <w:szCs w:val="21"/>
        </w:rPr>
        <w:tab/>
        <w:t>MECHANICAL:  N/A</w:t>
      </w:r>
      <w:r w:rsidRPr="00FE1D13">
        <w:rPr>
          <w:b/>
          <w:sz w:val="21"/>
          <w:szCs w:val="21"/>
        </w:rPr>
        <w:tab/>
        <w:t>SPECIAL:  N/A</w:t>
      </w:r>
      <w:r w:rsidRPr="00FE1D13">
        <w:rPr>
          <w:b/>
          <w:sz w:val="21"/>
          <w:szCs w:val="21"/>
        </w:rPr>
        <w:tab/>
        <w:t>OTHER:  N/A</w:t>
      </w:r>
    </w:p>
    <w:p w:rsidR="00B83BDA" w:rsidRPr="00FE1D13" w:rsidRDefault="00B83BDA" w:rsidP="004104B0">
      <w:pPr>
        <w:spacing w:after="0" w:line="240" w:lineRule="auto"/>
        <w:rPr>
          <w:b/>
          <w:sz w:val="21"/>
          <w:szCs w:val="21"/>
        </w:rPr>
      </w:pPr>
    </w:p>
    <w:p w:rsidR="00B83BDA" w:rsidRPr="00FE1D13" w:rsidRDefault="00B83BDA" w:rsidP="004104B0">
      <w:pPr>
        <w:pBdr>
          <w:bottom w:val="single" w:sz="12" w:space="1" w:color="auto"/>
        </w:pBdr>
        <w:spacing w:after="0" w:line="240" w:lineRule="auto"/>
        <w:rPr>
          <w:b/>
          <w:sz w:val="21"/>
          <w:szCs w:val="21"/>
        </w:rPr>
      </w:pPr>
      <w:r w:rsidRPr="00FE1D13">
        <w:rPr>
          <w:b/>
          <w:sz w:val="21"/>
          <w:szCs w:val="21"/>
        </w:rPr>
        <w:t>PROTECTION GLOVES:  Rubber or chemical resistant, required.  EYE PROTECTION:  Safety goggles, glasses or face shield required.  OTHER PROTECTIVE CLOTHING OR EQUIPMENT:  Chemical resistant shoes and/or</w:t>
      </w:r>
      <w:r w:rsidR="00FE1D13" w:rsidRPr="00FE1D13">
        <w:rPr>
          <w:b/>
          <w:sz w:val="21"/>
          <w:szCs w:val="21"/>
        </w:rPr>
        <w:t xml:space="preserve"> apron recommended.  WORK/HYGENIC PRACTICES:  Eyewash stations nearby required and safety showers should be handy.</w:t>
      </w:r>
    </w:p>
    <w:p w:rsidR="00DC68E5" w:rsidRPr="00DC68E5" w:rsidRDefault="00FE1D13" w:rsidP="00FE1D13">
      <w:pPr>
        <w:spacing w:after="0" w:line="240" w:lineRule="auto"/>
        <w:rPr>
          <w:b/>
        </w:rPr>
      </w:pPr>
      <w:r w:rsidRPr="00FE1D13">
        <w:rPr>
          <w:b/>
          <w:sz w:val="21"/>
          <w:szCs w:val="21"/>
        </w:rPr>
        <w:t>We believe the information contained herein is true; however, no warranties, expressed or implied, are made or intended herein with respect to such information.</w:t>
      </w:r>
    </w:p>
    <w:sectPr w:rsidR="00DC68E5" w:rsidRPr="00DC68E5" w:rsidSect="00FE1D13">
      <w:pgSz w:w="12240" w:h="15840"/>
      <w:pgMar w:top="450" w:right="900" w:bottom="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68E5"/>
    <w:rsid w:val="00274880"/>
    <w:rsid w:val="00397B86"/>
    <w:rsid w:val="003B5EF6"/>
    <w:rsid w:val="004104B0"/>
    <w:rsid w:val="00455AEC"/>
    <w:rsid w:val="006B3A3D"/>
    <w:rsid w:val="00835C7B"/>
    <w:rsid w:val="009B31CF"/>
    <w:rsid w:val="00B53B1B"/>
    <w:rsid w:val="00B83BDA"/>
    <w:rsid w:val="00D40171"/>
    <w:rsid w:val="00D77B65"/>
    <w:rsid w:val="00DC68E5"/>
    <w:rsid w:val="00F22F2A"/>
    <w:rsid w:val="00FC43EB"/>
    <w:rsid w:val="00FE1D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C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4</cp:revision>
  <cp:lastPrinted>2012-02-08T19:04:00Z</cp:lastPrinted>
  <dcterms:created xsi:type="dcterms:W3CDTF">2012-02-08T14:55:00Z</dcterms:created>
  <dcterms:modified xsi:type="dcterms:W3CDTF">2012-02-08T19:12:00Z</dcterms:modified>
</cp:coreProperties>
</file>